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ind w:firstLine="0" w:firstLineChars="0"/>
        <w:jc w:val="left"/>
        <w:rPr>
          <w:rFonts w:ascii="Times New Roman" w:hAnsi="Times New Roman" w:eastAsia="黑体" w:cs="Times New Roman"/>
        </w:rPr>
      </w:pPr>
    </w:p>
    <w:p>
      <w:pPr>
        <w:widowControl/>
        <w:spacing w:line="560" w:lineRule="exact"/>
        <w:ind w:firstLine="0" w:firstLineChars="0"/>
        <w:jc w:val="center"/>
        <w:rPr>
          <w:rFonts w:ascii="Times New Roman" w:hAnsi="Times New Roman" w:eastAsia="仿宋_GB2312" w:cs="Times New Roman"/>
          <w:kern w:val="0"/>
          <w:shd w:val="clear" w:color="auto" w:fill="FFFFFF"/>
          <w:lang w:eastAsia="zh-Hans" w:bidi="ar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案例内容结构</w:t>
      </w:r>
    </w:p>
    <w:p>
      <w:pPr>
        <w:spacing w:line="560" w:lineRule="exact"/>
        <w:ind w:firstLine="640"/>
        <w:rPr>
          <w:rFonts w:ascii="Times New Roman" w:hAnsi="Times New Roman" w:eastAsia="仿宋_GB2312" w:cs="Times New Roman"/>
          <w:lang w:eastAsia="zh-Han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  <w:t>一、标题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主标题为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应用型高校转型发展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主题成果展，副标题反映案例的核心内容及特色。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  <w:t>二、摘要（PPT1-2页）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简明概括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应用型高校转型发展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所取得的突出成果，包括主要举措、取得成效等。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eastAsia="zh-Hans" w:bidi="ar"/>
        </w:rPr>
        <w:t>三、分别描述每项成果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成果一：（围绕高等教育改革创新，PPT3-5页）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（一）成果描述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（二）实施背景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（三）主要举措和做法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（四）成果成效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（五）经验总结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成果二：（围绕服务区域经济社会发展，PPT3-5页）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（一）成果描述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（二）实施背景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（三）主要举措和做法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（四）成果成效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（五）模式、经验总结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成果三：（围绕高质量就业，PPT3-5页）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（一）成果描述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（二）实施背景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（三）主要举措和做法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（四）成果成效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（五）经验总结</w:t>
      </w: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......</w:t>
      </w: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Times New Roman"/>
          <w:lang w:eastAsia="zh-Hans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Times New Roman"/>
          <w:lang w:eastAsia="zh-Hans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Times New Roman"/>
          <w:lang w:eastAsia="zh-Han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YjY4NmFmNjFkNzFjZDA0MGI4MzI3NGU5NjU0N2QifQ=="/>
  </w:docVars>
  <w:rsids>
    <w:rsidRoot w:val="17F132CA"/>
    <w:rsid w:val="17F1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2023-11-29T03:33:00Z</dcterms:created>
  <dc:creator>蒋武轩</dc:creator>
  <cp:lastModifiedBy>蒋武轩</cp:lastModifiedBy>
  <dcterms:modified xsi:type="dcterms:W3CDTF">2023-11-29T03:33:50Z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8ACE067930474DA8809232080B4A2B00_11</vt:lpwstr>
  </property>
</Properties>
</file>